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104C" w:rsidRDefault="0018104C" w:rsidP="0018104C">
      <w:pPr>
        <w:shd w:val="clear" w:color="auto" w:fill="FFFFFF"/>
        <w:spacing w:after="0" w:line="240" w:lineRule="auto"/>
        <w:jc w:val="center"/>
        <w:outlineLvl w:val="2"/>
        <w:rPr>
          <w:rFonts w:ascii="Times New Roman" w:eastAsia="Times New Roman" w:hAnsi="Times New Roman" w:cs="Times New Roman"/>
          <w:b/>
          <w:bCs/>
          <w:color w:val="000000"/>
          <w:sz w:val="28"/>
          <w:szCs w:val="28"/>
          <w:lang w:eastAsia="ru-RU"/>
        </w:rPr>
      </w:pPr>
      <w:r w:rsidRPr="0018104C">
        <w:rPr>
          <w:rFonts w:ascii="Times New Roman" w:eastAsia="Times New Roman" w:hAnsi="Times New Roman" w:cs="Times New Roman"/>
          <w:b/>
          <w:bCs/>
          <w:color w:val="000000"/>
          <w:sz w:val="28"/>
          <w:szCs w:val="28"/>
          <w:lang w:eastAsia="ru-RU"/>
        </w:rPr>
        <w:t>Основания, условия и порядок обжалования решений и действий государственных органов, органов управления государственных внебюджетных фондов, органов местного самоуправления, подведомственных им учреждений и их должностных лиц</w:t>
      </w:r>
    </w:p>
    <w:p w:rsidR="0018104C" w:rsidRPr="0018104C" w:rsidRDefault="0018104C" w:rsidP="0018104C">
      <w:pPr>
        <w:shd w:val="clear" w:color="auto" w:fill="FFFFFF"/>
        <w:spacing w:after="0" w:line="240" w:lineRule="auto"/>
        <w:jc w:val="center"/>
        <w:outlineLvl w:val="2"/>
        <w:rPr>
          <w:rFonts w:ascii="Times New Roman" w:eastAsia="Times New Roman" w:hAnsi="Times New Roman" w:cs="Times New Roman"/>
          <w:b/>
          <w:color w:val="000000"/>
          <w:sz w:val="28"/>
          <w:szCs w:val="28"/>
          <w:lang w:eastAsia="ru-RU"/>
        </w:rPr>
      </w:pPr>
      <w:bookmarkStart w:id="0" w:name="_GoBack"/>
      <w:bookmarkEnd w:id="0"/>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hyperlink r:id="rId4" w:tgtFrame="_blank" w:history="1">
        <w:r w:rsidRPr="0018104C">
          <w:rPr>
            <w:rFonts w:ascii="Times New Roman" w:eastAsia="Times New Roman" w:hAnsi="Times New Roman" w:cs="Times New Roman"/>
            <w:color w:val="000000"/>
            <w:sz w:val="28"/>
            <w:szCs w:val="28"/>
            <w:u w:val="single"/>
            <w:lang w:eastAsia="ru-RU"/>
          </w:rPr>
          <w:t>Конституцией Российской Федерации</w:t>
        </w:r>
      </w:hyperlink>
      <w:r w:rsidRPr="0018104C">
        <w:rPr>
          <w:rFonts w:ascii="Times New Roman" w:eastAsia="Times New Roman" w:hAnsi="Times New Roman" w:cs="Times New Roman"/>
          <w:color w:val="000000"/>
          <w:sz w:val="28"/>
          <w:szCs w:val="28"/>
          <w:lang w:eastAsia="ru-RU"/>
        </w:rPr>
        <w:t> установлено, что решения и действия (бездействие) органов государственной власти, органов местного самоуправления, общественных объединений и должностных лиц могут быть обжалованы в суд (часть 2 статьи 46 Конституции Российской Федерации).</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Главой 22 </w:t>
      </w:r>
      <w:hyperlink r:id="rId5" w:tgtFrame="_blank" w:history="1">
        <w:r w:rsidRPr="0018104C">
          <w:rPr>
            <w:rFonts w:ascii="Times New Roman" w:eastAsia="Times New Roman" w:hAnsi="Times New Roman" w:cs="Times New Roman"/>
            <w:color w:val="000000"/>
            <w:sz w:val="28"/>
            <w:szCs w:val="28"/>
            <w:u w:val="single"/>
            <w:lang w:eastAsia="ru-RU"/>
          </w:rPr>
          <w:t>Кодекса административного судопроизводства Российской Федерации</w:t>
        </w:r>
      </w:hyperlink>
      <w:r w:rsidRPr="0018104C">
        <w:rPr>
          <w:rFonts w:ascii="Times New Roman" w:eastAsia="Times New Roman" w:hAnsi="Times New Roman" w:cs="Times New Roman"/>
          <w:color w:val="000000"/>
          <w:sz w:val="28"/>
          <w:szCs w:val="28"/>
          <w:lang w:eastAsia="ru-RU"/>
        </w:rPr>
        <w:t> (далее – КАС РФ) предусмотрен порядок оспаривания решений, действий (бездействия) органов государственной власти, органов местного самоуправления, иных органов, организаций, наделенных отдельными государственными или иными публичными полномочиями, должностных лиц, государственных и муниципальных служащих.</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Гражданин, организация, иные лица могут обратиться в суд с требованиями об оспаривании решений, действий (бездействия) органа государственной власти, органа местного самоуправления, иного органа, организации, наделенных отдельными государственными или иными публичными полномочиями (включая решения, действия (бездействие) квалификационной коллегии судей, экзаменационной комиссии), должностного лица, государственного или муниципального служащего (далее — орган, организация, лицо, наделенные государственными или иными публичными полномочиями), если полагают, что нарушены или оспорены их права, свободы и законные интересы, созданы препятствия к осуществлению их прав, свобод и реализации законных интересов или на них незаконно возложены какие-либо обязанности.</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Гражданин, организация, иные лица могут обратиться непосредственно в суд или оспорить решения, действия (бездействие) органа, организации, лица, наделенных государственными или иными публичными полномочиями, в вышестоящие в порядке подчиненности орган, организацию, у вышестоящего в порядке подчиненности лица либо использовать иные внесудебные процедуры урегулирования споров.</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В случае, если федеральным законом установлено обязательное соблюдение досудебного порядка разрешения административных споров, обращение в суд возможно только после соблюдения этого порядка.</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 xml:space="preserve">В случаях, предусмотренных КАС РФ, органы государственной власти, Уполномоченный по правам человека в Российской Федерации, уполномоченный по правам человека в субъекте Российской Федерации, иные органы, организации и лица, а также прокурор в пределах своей компетенции могут обратиться в суд с административными исковыми заявлениями о признании незаконными решений, действий (бездействия) органов, организаций, лиц, наделенных государственными или иными публичными полномочиями, в защиту прав, свобод и законных интересов иных лиц, если полагают, что оспариваемые решения, действия (бездействие) не </w:t>
      </w:r>
      <w:r w:rsidRPr="0018104C">
        <w:rPr>
          <w:rFonts w:ascii="Times New Roman" w:eastAsia="Times New Roman" w:hAnsi="Times New Roman" w:cs="Times New Roman"/>
          <w:color w:val="000000"/>
          <w:sz w:val="28"/>
          <w:szCs w:val="28"/>
          <w:lang w:eastAsia="ru-RU"/>
        </w:rPr>
        <w:lastRenderedPageBreak/>
        <w:t>соответствуют нормативному правовому акту, нарушают права, свободы и законные интересы граждан, организаций, иных лиц, создают препятствия к осуществлению их прав, свобод и реализации законных интересов или на них незаконно возложены какие-либо обязанности.</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Административные исковые заявления подаются в суд по правилам подсудности, установленным главой 2 КАС РФ.</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Не подлежат рассмотрению в порядке, предусмотренном КАС РФ, административные исковые заявления о признании незаконными решений, действий (бездействия) органов, организаций, лиц, наделенных государственными или иными публичными полномочиями, в случаях, если проверка законности таких решений, действий (бездействия) осуществляется в ином судебном порядке.</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Нормами статьи 22 КАС установлено, что административное исковое заявление к органу государственной власти, иному государственному органу, органу местного самоуправления, избирательной комиссии, комиссии референдума, организации, наделенной отдельными государственными или иными публичными полномочиями, подается в суд по месту их нахождения, к должностному лицу (за исключением судебного пристава-исполнителя), государственному или муниципальному служащему — по месту нахождения органа, в котором указанные лица исполняют свои обязанности.</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Статьей 125 КАС РФ предусмотрены обязательные требования к форме и содержанию административного искового заявления.</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Главой 2.1 </w:t>
      </w:r>
      <w:hyperlink r:id="rId6" w:tgtFrame="_blank" w:history="1">
        <w:r w:rsidRPr="0018104C">
          <w:rPr>
            <w:rFonts w:ascii="Times New Roman" w:eastAsia="Times New Roman" w:hAnsi="Times New Roman" w:cs="Times New Roman"/>
            <w:color w:val="000000"/>
            <w:sz w:val="28"/>
            <w:szCs w:val="28"/>
            <w:u w:val="single"/>
            <w:lang w:eastAsia="ru-RU"/>
          </w:rPr>
          <w:t>Федерального закона от 27 июля 2010 года № 210-ФЗ "Об организации предоставления государственных и муниципальных услуг"</w:t>
        </w:r>
      </w:hyperlink>
      <w:r w:rsidRPr="0018104C">
        <w:rPr>
          <w:rFonts w:ascii="Times New Roman" w:eastAsia="Times New Roman" w:hAnsi="Times New Roman" w:cs="Times New Roman"/>
          <w:color w:val="000000"/>
          <w:sz w:val="28"/>
          <w:szCs w:val="28"/>
          <w:lang w:eastAsia="ru-RU"/>
        </w:rPr>
        <w:t> (далее – Федеральный закон № 210-ФЗ) предусмотрен порядок обжалования заявителем решений и действий (бездействия)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Заявитель может обратиться с жалобой в том числе в следующих случаях:</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1) нарушение срока регистрации запроса заявителя о предоставлении государственной или муниципальной услуги;</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2) нарушение срока предоставления государственной или муниципальной услуги;</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lastRenderedPageBreak/>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в исправлении допущенных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Согласно части 1 ст. 11.2 Федерального закона № 210-ФЗ жалоба подается в письменной форме на бумажном носителе, в электронной форме в орган, предоставляющий государственную услугу, либо орган, предоставляющий муниципальную услугу. Жалобы на решения, принятые руководителем органа, предоставляющего государственную услугу, либо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государственную услугу, либо органа, предоставляющего муниципальную услугу.</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Статьей 23 </w:t>
      </w:r>
      <w:hyperlink r:id="rId7" w:tgtFrame="_blank" w:history="1">
        <w:r w:rsidRPr="0018104C">
          <w:rPr>
            <w:rFonts w:ascii="Times New Roman" w:eastAsia="Times New Roman" w:hAnsi="Times New Roman" w:cs="Times New Roman"/>
            <w:color w:val="000000"/>
            <w:sz w:val="28"/>
            <w:szCs w:val="28"/>
            <w:u w:val="single"/>
            <w:lang w:eastAsia="ru-RU"/>
          </w:rPr>
          <w:t>Федерального закона Российской Федерации от 9 февраля 2009 года № 8-ФЗ "Об обеспечении доступа к информации о деятельности государственных органов и органов местного самоуправления"</w:t>
        </w:r>
      </w:hyperlink>
      <w:r w:rsidRPr="0018104C">
        <w:rPr>
          <w:rFonts w:ascii="Times New Roman" w:eastAsia="Times New Roman" w:hAnsi="Times New Roman" w:cs="Times New Roman"/>
          <w:color w:val="000000"/>
          <w:sz w:val="28"/>
          <w:szCs w:val="28"/>
          <w:lang w:eastAsia="ru-RU"/>
        </w:rPr>
        <w:t> установлено, что решения и действия (бездействие) государственных органов и органов местного самоуправления, их должностных лиц, нарушающие право на доступ</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к информации о деятельности государственных органов и органов местного самоуправления, могут быть обжалованы в вышестоящий орган или вышестоящему должностному лицу либо в суд.</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Статьей 7</w:t>
      </w:r>
      <w:hyperlink r:id="rId8" w:tgtFrame="_blank" w:history="1">
        <w:r w:rsidRPr="0018104C">
          <w:rPr>
            <w:rFonts w:ascii="Times New Roman" w:eastAsia="Times New Roman" w:hAnsi="Times New Roman" w:cs="Times New Roman"/>
            <w:color w:val="000000"/>
            <w:sz w:val="28"/>
            <w:szCs w:val="28"/>
            <w:u w:val="single"/>
            <w:lang w:eastAsia="ru-RU"/>
          </w:rPr>
          <w:t> Федерального закона Российской Федерации от 2 мая 2006 года № 59-ФЗ "О порядке рассмотрения обращений граждан Российской Федерации"</w:t>
        </w:r>
      </w:hyperlink>
      <w:r w:rsidRPr="0018104C">
        <w:rPr>
          <w:rFonts w:ascii="Times New Roman" w:eastAsia="Times New Roman" w:hAnsi="Times New Roman" w:cs="Times New Roman"/>
          <w:color w:val="000000"/>
          <w:sz w:val="28"/>
          <w:szCs w:val="28"/>
          <w:lang w:eastAsia="ru-RU"/>
        </w:rPr>
        <w:t> установлены требования к обращению (жалобе):</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1. Гражданин в своем письменном обращении в обязательном порядке указывает либо наименование государственного органа или органа местного самоуправления, в которые направляет письменное обращение, либо фамилию, имя, отчество соответствующего должностного лица, либо должность соответствующего лица, а также свои фамилию, имя, отчество (последнее – при наличии), почтовый адрес, по которому должны быть направлены ответ, уведомление о переадресации обращения, излагает суть предложения, заявления или жалобы, ставит личную подпись и дату.</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lastRenderedPageBreak/>
        <w:t>2. В случае необходимости в подтверждение своих доводов гражданин прилагает к письменному обращению документы и материалы либо их копии.</w:t>
      </w:r>
    </w:p>
    <w:p w:rsidR="0018104C" w:rsidRPr="0018104C" w:rsidRDefault="0018104C" w:rsidP="0018104C">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18104C">
        <w:rPr>
          <w:rFonts w:ascii="Times New Roman" w:eastAsia="Times New Roman" w:hAnsi="Times New Roman" w:cs="Times New Roman"/>
          <w:color w:val="000000"/>
          <w:sz w:val="28"/>
          <w:szCs w:val="28"/>
          <w:lang w:eastAsia="ru-RU"/>
        </w:rPr>
        <w:t>3. Обращение, поступившее в государственный орган, орган местного самоуправления или должностному лицу в форме электронного документа, подлежит рассмотрению в порядке, установленном настоящим Федеральным законом. В обращении гражданин в обязательном порядке указывает свои фамилию, имя, отчество (последнее — при наличии),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Гражданин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w:t>
      </w:r>
    </w:p>
    <w:p w:rsidR="00454ACF" w:rsidRPr="0018104C" w:rsidRDefault="00454ACF" w:rsidP="0018104C">
      <w:pPr>
        <w:jc w:val="both"/>
        <w:rPr>
          <w:rFonts w:ascii="Times New Roman" w:hAnsi="Times New Roman" w:cs="Times New Roman"/>
          <w:sz w:val="28"/>
          <w:szCs w:val="28"/>
        </w:rPr>
      </w:pPr>
    </w:p>
    <w:sectPr w:rsidR="00454ACF" w:rsidRPr="0018104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3638"/>
    <w:rsid w:val="00133638"/>
    <w:rsid w:val="0018104C"/>
    <w:rsid w:val="00454A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CD2D7B"/>
  <w15:chartTrackingRefBased/>
  <w15:docId w15:val="{5B256142-490C-4D80-BE51-7E1D589098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8104C"/>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18104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9186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gov.ru/proxy/ips/?searchres=&amp;bpas=cd00000&amp;a3=&amp;a3type=1&amp;a3value=&amp;a6=&amp;a6type=1&amp;a6value=&amp;a15=&amp;a15type=1&amp;a15value=&amp;a7type=1&amp;a7from=&amp;a7to=&amp;a7date=&amp;a8=59-%F4%E7&amp;a8type=1&amp;a1=%CE+%EF%EE%F0%FF%E4%EA%E5+%F0%E0%F1%F1%EC%EE%F2%F0%E5%ED%E8%FF+%EE%E1%F0%E0%F9%E5%ED%E8%E9+%E3%F0%E0%E6%E4%E0%ED+&amp;a0=&amp;a16=&amp;a16type=1&amp;a16value=&amp;a17=&amp;a17type=1&amp;a17value=&amp;a4=&amp;a4type=1&amp;a4value=&amp;a23=&amp;a23type=1&amp;a23value=&amp;textpres=&amp;sort=7&amp;x=41&amp;y=12" TargetMode="External"/><Relationship Id="rId3" Type="http://schemas.openxmlformats.org/officeDocument/2006/relationships/webSettings" Target="webSettings.xml"/><Relationship Id="rId7" Type="http://schemas.openxmlformats.org/officeDocument/2006/relationships/hyperlink" Target="http://pravo.gov.ru/proxy/ips/?searchres=&amp;bpas=cd00000&amp;a3=&amp;a3type=1&amp;a3value=&amp;a6=&amp;a6type=1&amp;a6value=&amp;a15=&amp;a15type=1&amp;a15value=&amp;a7type=1&amp;a7from=&amp;a7to=&amp;a7date=&amp;a8=210-%D4%C7&amp;a8type=1&amp;a1=%CE%E1+%EE%F0%E3%E0%ED%E8%E7%E0%F6%E8%E8+%EF%F0%E5%E4%EE%F1%F2%E0%E2%EB%E5%ED%E8%FF+%E3%EE%F1%F3%E4%E0%F0%F1%F2%E2%E5%ED%ED%FB%F5+%E8+%EC%F3%ED%E8%F6%E8%EF%E0%EB%FC%ED%FB%F5+%F3%F1%EB%F3%E3&amp;a0=&amp;a16=&amp;a16type=1&amp;a16value=&amp;a17=&amp;a17type=1&amp;a17value=&amp;a4=&amp;a4type=1&amp;a4value=&amp;a23=&amp;a23type=1&amp;a23value=&amp;textpres=&amp;sort=7&amp;x=92&amp;y=10"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pravo.gov.ru/proxy/ips/?searchres=&amp;bpas=cd00000&amp;a3=&amp;a3type=1&amp;a3value=&amp;a6=&amp;a6type=1&amp;a6value=&amp;a15=&amp;a15type=1&amp;a15value=&amp;a7type=1&amp;a7from=&amp;a7to=&amp;a7date=&amp;a8=210-%D4%C7&amp;a8type=1&amp;a1=%CE%E1+%EE%F0%E3%E0%ED%E8%E7%E0%F6%E8%E8+%EF%F0%E5%E4%EE%F1%F2%E0%E2%EB%E5%ED%E8%FF+%E3%EE%F1%F3%E4%E0%F0%F1%F2%E2%E5%ED%ED%FB%F5+%E8+%EC%F3%ED%E8%F6%E8%EF%E0%EB%FC%ED%FB%F5+%F3%F1%EB%F3%E3&amp;a0=&amp;a16=&amp;a16type=1&amp;a16value=&amp;a17=&amp;a17type=1&amp;a17value=&amp;a4=&amp;a4type=1&amp;a4value=&amp;a23=&amp;a23type=1&amp;a23value=&amp;textpres=&amp;sort=7&amp;x=92&amp;y=10" TargetMode="External"/><Relationship Id="rId5" Type="http://schemas.openxmlformats.org/officeDocument/2006/relationships/hyperlink" Target="http://pravo.gov.ru/proxy/ips/?docbody=&amp;nd=102380990&amp;intelsearch=%CA%EE%E4%E5%EA%F1+%E0%E4%EC%E8%ED%E8%F1%F2%F0%E0%F2%E8%E2%ED%EE%E3%EE+%F1%F3%E4%EE%EF%F0%EE%E8%E7%E2%EE%E4%F1%F2%E2%E0+%D0%EE%F1%F1%E8%E9%F1%EA%EE%E9+%D4%E5%E4%E5%F0%E0%F6%E8%E8" TargetMode="External"/><Relationship Id="rId10" Type="http://schemas.openxmlformats.org/officeDocument/2006/relationships/theme" Target="theme/theme1.xml"/><Relationship Id="rId4" Type="http://schemas.openxmlformats.org/officeDocument/2006/relationships/hyperlink" Target="http://pravo.gov.ru/proxy/ips/?docbody=&amp;nd=102027595&amp;intelsearch=%CA%EE%ED%F1%F2%E8%F2%F3%F6%E8%FF+%D0%EE%F1%F1%E8%E9%F1%EA%EE%E9+%D4%E5%E4%E5%F0%E0%F6%E8%E8" TargetMode="Externa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1657</Words>
  <Characters>9451</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11086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Ivashneva_TM</dc:creator>
  <cp:keywords/>
  <dc:description/>
  <cp:lastModifiedBy>Ivashneva_TM</cp:lastModifiedBy>
  <cp:revision>3</cp:revision>
  <cp:lastPrinted>2025-02-05T08:27:00Z</cp:lastPrinted>
  <dcterms:created xsi:type="dcterms:W3CDTF">2025-02-05T08:23:00Z</dcterms:created>
  <dcterms:modified xsi:type="dcterms:W3CDTF">2025-02-05T08:28:00Z</dcterms:modified>
</cp:coreProperties>
</file>